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9820" cy="1676400"/>
            <wp:effectExtent b="0" l="0" r="0" t="0"/>
            <wp:wrapSquare wrapText="bothSides" distB="0" distT="0" distL="0" distR="0"/>
            <wp:docPr descr="carta intestata.jpg" id="8" name="image1.jpg"/>
            <a:graphic>
              <a:graphicData uri="http://schemas.openxmlformats.org/drawingml/2006/picture">
                <pic:pic>
                  <pic:nvPicPr>
                    <pic:cNvPr descr="carta intestata.jpg" id="0" name="image1.jpg"/>
                    <pic:cNvPicPr preferRelativeResize="0"/>
                  </pic:nvPicPr>
                  <pic:blipFill>
                    <a:blip r:embed="rId6"/>
                    <a:srcRect b="14017" l="0" r="0" t="7787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67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86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093460" cy="1542289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9270" y="3255490"/>
                          <a:ext cx="6093460" cy="1542289"/>
                          <a:chOff x="2299270" y="3255490"/>
                          <a:chExt cx="6111230" cy="1530364"/>
                        </a:xfrm>
                      </wpg:grpSpPr>
                      <wpg:grpSp>
                        <wpg:cNvGrpSpPr/>
                        <wpg:grpSpPr>
                          <a:xfrm>
                            <a:off x="2299270" y="3255490"/>
                            <a:ext cx="6111230" cy="1530364"/>
                            <a:chOff x="0" y="0"/>
                            <a:chExt cx="9624" cy="24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75" cy="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4" y="19"/>
                              <a:ext cx="9562" cy="1613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35" y="19"/>
                              <a:ext cx="9346" cy="322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35" y="341"/>
                              <a:ext cx="9346" cy="31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35" y="658"/>
                              <a:ext cx="9346" cy="30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35" y="965"/>
                              <a:ext cx="9346" cy="307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35" y="1272"/>
                              <a:ext cx="9346" cy="226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24" y="0"/>
                              <a:ext cx="9562" cy="1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" y="1642"/>
                              <a:ext cx="957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4" y="10"/>
                              <a:ext cx="9600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1.9999122619629"/>
                                  <w:ind w:left="1214.000015258789" w:right="826.9999694824219" w:firstLine="2038.999938964843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LLEGATO AL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OCUMENTO DEL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15 M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AGGIO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1.9999122619629"/>
                                  <w:ind w:left="1214.000015258789" w:right="826.9999694824219" w:firstLine="2038.999938964843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ELAZIONE DI PRESENTAZIONE DEL CANDIDATO CON DSA/BES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1.9999122619629"/>
                                  <w:ind w:left="1214.000015258789" w:right="826.9999694824219" w:firstLine="2038.999938964843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 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A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NNO 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S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COLASTICO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…..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/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  <w:t xml:space="preserve">…..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0000001192092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047.0001220703125" w:right="3043.9999389648438" w:firstLine="3047.0001220703125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C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LASSE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: 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5^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  <w:t xml:space="preserve"> ___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93460" cy="1542289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3460" cy="15422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2526"/>
          <w:tab w:val="left" w:pos="9944"/>
        </w:tabs>
        <w:spacing w:after="6" w:before="68" w:line="240" w:lineRule="auto"/>
        <w:ind w:left="167" w:firstLine="0"/>
        <w:rPr>
          <w:rFonts w:ascii="Georgia" w:cs="Georgia" w:eastAsia="Georgia" w:hAnsi="Georgia"/>
          <w:b w:val="1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  <w:tab/>
        <w:t xml:space="preserve">I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NFORMAZIONI  GENERALI  SULL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rtl w:val="0"/>
        </w:rPr>
        <w:t xml:space="preserve">ALUNNO</w:t>
      </w:r>
      <w:r w:rsidDel="00000000" w:rsidR="00000000" w:rsidRPr="00000000">
        <w:rPr>
          <w:rFonts w:ascii="Georgia" w:cs="Georgia" w:eastAsia="Georgia" w:hAnsi="Georgia"/>
          <w:b w:val="1"/>
          <w:sz w:val="21"/>
          <w:szCs w:val="21"/>
          <w:shd w:fill="d9d9d9" w:val="clear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58" w:lineRule="auto"/>
        <w:ind w:left="119" w:firstLine="0"/>
        <w:rPr>
          <w:rFonts w:ascii="Georgia" w:cs="Georgia" w:eastAsia="Georgia" w:hAnsi="Georgia"/>
          <w:sz w:val="5"/>
          <w:szCs w:val="5"/>
        </w:rPr>
      </w:pPr>
      <w:r w:rsidDel="00000000" w:rsidR="00000000" w:rsidRPr="00000000">
        <w:rPr>
          <w:rFonts w:ascii="Georgia" w:cs="Georgia" w:eastAsia="Georgia" w:hAnsi="Georgia"/>
          <w:sz w:val="5"/>
          <w:szCs w:val="5"/>
        </w:rPr>
        <mc:AlternateContent>
          <mc:Choice Requires="wpg">
            <w:drawing>
              <wp:inline distB="0" distT="0" distL="0" distR="0">
                <wp:extent cx="6120000" cy="381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3761585"/>
                          <a:ext cx="6120000" cy="38100"/>
                          <a:chOff x="2217038" y="3761585"/>
                          <a:chExt cx="6254750" cy="31750"/>
                        </a:xfrm>
                      </wpg:grpSpPr>
                      <wpg:grpSp>
                        <wpg:cNvGrpSpPr/>
                        <wpg:grpSpPr>
                          <a:xfrm>
                            <a:off x="2217038" y="3761585"/>
                            <a:ext cx="6254750" cy="31750"/>
                            <a:chOff x="0" y="0"/>
                            <a:chExt cx="9850" cy="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8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9" y="29"/>
                              <a:ext cx="97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6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0000" cy="381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4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Cognome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4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</w:t>
        <w:tab/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before="4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Luogo di nascita </w:t>
        <w:tab/>
        <w:t xml:space="preserve">___________________________ Data di nascita _____________________</w:t>
      </w:r>
    </w:p>
    <w:p w:rsidR="00000000" w:rsidDel="00000000" w:rsidP="00000000" w:rsidRDefault="00000000" w:rsidRPr="00000000" w14:paraId="0000000F">
      <w:pPr>
        <w:widowControl w:val="0"/>
        <w:spacing w:before="4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ultima diagnosi</w:t>
        <w:tab/>
        <w:tab/>
        <w:t xml:space="preserve">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before="4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Rilasciata da</w:t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6257925" cy="2413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3659350"/>
                          <a:ext cx="6257925" cy="241300"/>
                          <a:chOff x="2217038" y="3659350"/>
                          <a:chExt cx="6254750" cy="238125"/>
                        </a:xfrm>
                      </wpg:grpSpPr>
                      <wpg:grpSp>
                        <wpg:cNvGrpSpPr/>
                        <wpg:grpSpPr>
                          <a:xfrm>
                            <a:off x="2217038" y="3659350"/>
                            <a:ext cx="6254750" cy="238125"/>
                            <a:chOff x="979" y="185"/>
                            <a:chExt cx="9850" cy="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79" y="185"/>
                              <a:ext cx="98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0694" y="185"/>
                              <a:ext cx="110" cy="32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027" y="185"/>
                              <a:ext cx="106" cy="32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133" y="185"/>
                              <a:ext cx="9562" cy="322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08" y="536"/>
                              <a:ext cx="97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6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027" y="185"/>
                              <a:ext cx="9778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16.00001335144043"/>
                                  <w:ind w:left="3030" w:right="0" w:firstLine="303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N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ORMATIVA DI RIFERIMENTO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6257925" cy="2413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pos="981"/>
        </w:tabs>
        <w:spacing w:before="74" w:line="274" w:lineRule="auto"/>
        <w:ind w:left="992" w:right="16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O.M. 252 del 19 aprile 2016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Istruzioni esami di stato anno scolastico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pos="981"/>
        </w:tabs>
        <w:spacing w:before="74" w:line="274" w:lineRule="auto"/>
        <w:ind w:left="992" w:right="167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L. 170/2010 -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Nuove norme in materia di disturbi specifici di apprendimento in ambito scolastico</w:t>
      </w:r>
    </w:p>
    <w:p w:rsidR="00000000" w:rsidDel="00000000" w:rsidP="00000000" w:rsidRDefault="00000000" w:rsidRPr="00000000" w14:paraId="00000017">
      <w:pPr>
        <w:widowControl w:val="0"/>
        <w:tabs>
          <w:tab w:val="left" w:pos="980"/>
        </w:tabs>
        <w:spacing w:before="1" w:line="293.00000000000006" w:lineRule="auto"/>
        <w:ind w:left="6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∙</w:t>
        <w:tab/>
        <w:t xml:space="preserve">Decreto N. 5669/2011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tabs>
          <w:tab w:val="left" w:pos="981"/>
        </w:tabs>
        <w:spacing w:before="21" w:line="274" w:lineRule="auto"/>
        <w:ind w:left="992" w:right="167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O.M. 42/2011 art12 c.8 -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Istruzioni e modalità organizzative ed operative per lo svolgimento degli esami di Stato conclusivi dei corsi di studio di istruzione secondaria di secondo grado nelle scuole statali e non statali. Anno scolastico 2010/2011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tabs>
          <w:tab w:val="left" w:pos="981"/>
        </w:tabs>
        <w:spacing w:before="23" w:line="274" w:lineRule="auto"/>
        <w:ind w:left="992" w:right="167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O.M. 40/2010 art.12 c.7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Norme per lo svolgimento degli Esami di Stato nelle sezioni di Liceo Classico Europeo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pos="981"/>
        </w:tabs>
        <w:spacing w:line="240" w:lineRule="auto"/>
        <w:ind w:left="992" w:right="167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O.M. 44/2010 art. 12 -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Istruzioni e modalità organizzative ed operative per lo svolgimento degli esami di Stato conclusivi dei corsi di studio di istruzione secondaria di secondo grado nelle scuole statali e non statali. Anno scolastico 2009/2010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pos="981"/>
        </w:tabs>
        <w:spacing w:before="26" w:line="274" w:lineRule="auto"/>
        <w:ind w:left="992" w:right="167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 MIUR n. 5744 del 28.05.2009 -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Esami di Stato per gli studenti affetti da disturbi specifici di apprendimento - DSA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pos="981"/>
        </w:tabs>
        <w:spacing w:line="240" w:lineRule="auto"/>
        <w:ind w:left="992" w:right="167" w:hanging="36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O.M. 40/2009 art. 12 -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Istruzioni e modalità organizzative ed operative per lo svolgimento degli esami di Stato conclusivi dei corsi di studio di istruzione secondaria di secondo grado nelle scuole statali e non statali. Anno scolastico 2008/2009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pos="981"/>
        </w:tabs>
        <w:spacing w:before="21" w:line="274" w:lineRule="auto"/>
        <w:ind w:left="992" w:right="16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C.M. 28 maggio 2009 -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Anno Scolastico 2008-2009 - Esami di Stato per alunni affetti da disturbi specifici di apprendimento DSA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3087"/>
          <w:tab w:val="left" w:pos="9944"/>
        </w:tabs>
        <w:spacing w:after="6" w:before="68" w:line="240" w:lineRule="auto"/>
        <w:ind w:left="1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 xml:space="preserve">PRESENTAZIONE  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58" w:lineRule="auto"/>
        <w:ind w:left="1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120000" cy="381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3761585"/>
                          <a:ext cx="6120000" cy="38100"/>
                          <a:chOff x="2217038" y="3761585"/>
                          <a:chExt cx="6254750" cy="31750"/>
                        </a:xfrm>
                      </wpg:grpSpPr>
                      <wpg:grpSp>
                        <wpg:cNvGrpSpPr/>
                        <wpg:grpSpPr>
                          <a:xfrm>
                            <a:off x="2217038" y="3761585"/>
                            <a:ext cx="6254750" cy="31750"/>
                            <a:chOff x="0" y="0"/>
                            <a:chExt cx="9850" cy="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8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9" y="29"/>
                              <a:ext cx="97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6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0000" cy="3810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7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76" w:lineRule="auto"/>
        <w:ind w:left="272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Suggerimenti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pos="981"/>
        </w:tabs>
        <w:spacing w:line="293.00000000000006" w:lineRule="auto"/>
        <w:ind w:left="980" w:hanging="34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Indicare la diagnosi e le difficoltà connesse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pos="981"/>
        </w:tabs>
        <w:spacing w:line="293.00000000000006" w:lineRule="auto"/>
        <w:ind w:left="980" w:hanging="34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Descrivere le relazioni all’interno del gruppo classe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pos="981"/>
        </w:tabs>
        <w:spacing w:line="293.00000000000006" w:lineRule="auto"/>
        <w:ind w:left="980" w:hanging="34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Descrivere le caratteristiche del processo di apprendimento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pos="981"/>
        </w:tabs>
        <w:spacing w:before="3" w:line="240" w:lineRule="auto"/>
        <w:ind w:left="980" w:hanging="34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Descrivere la consapevolezza dell’alunno in relazione al proprio disturbo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7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pos="3299"/>
          <w:tab w:val="left" w:pos="9944"/>
        </w:tabs>
        <w:spacing w:after="6" w:before="69" w:line="240" w:lineRule="auto"/>
        <w:ind w:left="1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 xml:space="preserve">METODOLOGIE 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58" w:lineRule="auto"/>
        <w:ind w:left="1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6120000" cy="381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3761585"/>
                          <a:ext cx="6120000" cy="38100"/>
                          <a:chOff x="2217038" y="3761585"/>
                          <a:chExt cx="6254750" cy="31750"/>
                        </a:xfrm>
                      </wpg:grpSpPr>
                      <wpg:grpSp>
                        <wpg:cNvGrpSpPr/>
                        <wpg:grpSpPr>
                          <a:xfrm>
                            <a:off x="2217038" y="3761585"/>
                            <a:ext cx="6254750" cy="31750"/>
                            <a:chOff x="0" y="0"/>
                            <a:chExt cx="9850" cy="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8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9" y="29"/>
                              <a:ext cx="97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6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0000" cy="3810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63" w:line="240" w:lineRule="auto"/>
        <w:ind w:left="2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Descrivere le metodologie messe in atto dal consiglio di classe e gli interventi di personalizzazione.</w:t>
      </w:r>
    </w:p>
    <w:p w:rsidR="00000000" w:rsidDel="00000000" w:rsidP="00000000" w:rsidRDefault="00000000" w:rsidRPr="00000000" w14:paraId="0000002E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2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Elencare le misure compensative e dispensative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3299"/>
          <w:tab w:val="left" w:pos="9944"/>
        </w:tabs>
        <w:spacing w:after="6" w:before="69" w:line="240" w:lineRule="auto"/>
        <w:ind w:left="16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6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15255</wp:posOffset>
                </wp:positionV>
                <wp:extent cx="6257925" cy="294379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3660938"/>
                          <a:ext cx="6257925" cy="294379"/>
                          <a:chOff x="2217038" y="3660938"/>
                          <a:chExt cx="6254750" cy="238125"/>
                        </a:xfrm>
                      </wpg:grpSpPr>
                      <wpg:grpSp>
                        <wpg:cNvGrpSpPr/>
                        <wpg:grpSpPr>
                          <a:xfrm>
                            <a:off x="2217038" y="3660938"/>
                            <a:ext cx="6254750" cy="238125"/>
                            <a:chOff x="979" y="281"/>
                            <a:chExt cx="9850" cy="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79" y="281"/>
                              <a:ext cx="98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0694" y="281"/>
                              <a:ext cx="110" cy="31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027" y="281"/>
                              <a:ext cx="106" cy="31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33" y="281"/>
                              <a:ext cx="9562" cy="31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08" y="626"/>
                              <a:ext cx="97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6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027" y="281"/>
                              <a:ext cx="9778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16.00001335144043"/>
                                  <w:ind w:left="2708.9999389648438" w:right="0" w:firstLine="2708.9999389648438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TRUMENTI E CRITERI DI VERIFICA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15255</wp:posOffset>
                </wp:positionV>
                <wp:extent cx="6257925" cy="294379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294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widowControl w:val="0"/>
        <w:spacing w:before="63" w:line="240" w:lineRule="auto"/>
        <w:ind w:left="2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Elencare le tipologie di verifica effettuate e i criteri per la valutazione delle verifiche.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257925" cy="2381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7038" y="3660938"/>
                          <a:ext cx="6257925" cy="238125"/>
                          <a:chOff x="2217038" y="3660938"/>
                          <a:chExt cx="6254750" cy="238125"/>
                        </a:xfrm>
                      </wpg:grpSpPr>
                      <wpg:grpSp>
                        <wpg:cNvGrpSpPr/>
                        <wpg:grpSpPr>
                          <a:xfrm>
                            <a:off x="2217038" y="3660938"/>
                            <a:ext cx="6254750" cy="238125"/>
                            <a:chOff x="979" y="281"/>
                            <a:chExt cx="9850" cy="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79" y="281"/>
                              <a:ext cx="98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694" y="281"/>
                              <a:ext cx="110" cy="31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027" y="281"/>
                              <a:ext cx="106" cy="31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133" y="281"/>
                              <a:ext cx="9562" cy="31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08" y="626"/>
                              <a:ext cx="979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65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27" y="281"/>
                              <a:ext cx="9778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16.00001335144043"/>
                                  <w:ind w:left="1701.9999694824219" w:right="0" w:firstLine="1701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I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NDICAZIONI PER LE PROVE DEGLI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E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SAMI DI 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S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TATO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6257925" cy="2381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widowControl w:val="0"/>
        <w:spacing w:before="6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63" w:line="240" w:lineRule="auto"/>
        <w:ind w:left="2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Descrivere le tipologie di prima e seconda prova svolte e allegare i testi al documento.</w:t>
      </w:r>
    </w:p>
    <w:p w:rsidR="00000000" w:rsidDel="00000000" w:rsidP="00000000" w:rsidRDefault="00000000" w:rsidRPr="00000000" w14:paraId="00000039">
      <w:pPr>
        <w:widowControl w:val="0"/>
        <w:spacing w:before="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2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Indicare i tempi, le modalità e le griglie di valutazione per ciascuna delle prove e per il colloquio.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2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Mortara, ___/____/_______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Gungsuh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2" w:hanging="34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08" w:hanging="348"/>
      </w:pPr>
      <w:rPr/>
    </w:lvl>
    <w:lvl w:ilvl="2">
      <w:start w:val="1"/>
      <w:numFmt w:val="bullet"/>
      <w:lvlText w:val="•"/>
      <w:lvlJc w:val="left"/>
      <w:pPr>
        <w:ind w:left="2816" w:hanging="348"/>
      </w:pPr>
      <w:rPr/>
    </w:lvl>
    <w:lvl w:ilvl="3">
      <w:start w:val="1"/>
      <w:numFmt w:val="bullet"/>
      <w:lvlText w:val="•"/>
      <w:lvlJc w:val="left"/>
      <w:pPr>
        <w:ind w:left="3724" w:hanging="348.00000000000045"/>
      </w:pPr>
      <w:rPr/>
    </w:lvl>
    <w:lvl w:ilvl="4">
      <w:start w:val="1"/>
      <w:numFmt w:val="bullet"/>
      <w:lvlText w:val="•"/>
      <w:lvlJc w:val="left"/>
      <w:pPr>
        <w:ind w:left="4632" w:hanging="348"/>
      </w:pPr>
      <w:rPr/>
    </w:lvl>
    <w:lvl w:ilvl="5">
      <w:start w:val="1"/>
      <w:numFmt w:val="bullet"/>
      <w:lvlText w:val="•"/>
      <w:lvlJc w:val="left"/>
      <w:pPr>
        <w:ind w:left="5540" w:hanging="348"/>
      </w:pPr>
      <w:rPr/>
    </w:lvl>
    <w:lvl w:ilvl="6">
      <w:start w:val="1"/>
      <w:numFmt w:val="bullet"/>
      <w:lvlText w:val="•"/>
      <w:lvlJc w:val="left"/>
      <w:pPr>
        <w:ind w:left="6448" w:hanging="348"/>
      </w:pPr>
      <w:rPr/>
    </w:lvl>
    <w:lvl w:ilvl="7">
      <w:start w:val="1"/>
      <w:numFmt w:val="bullet"/>
      <w:lvlText w:val="•"/>
      <w:lvlJc w:val="left"/>
      <w:pPr>
        <w:ind w:left="7356" w:hanging="347.9999999999991"/>
      </w:pPr>
      <w:rPr/>
    </w:lvl>
    <w:lvl w:ilvl="8">
      <w:start w:val="1"/>
      <w:numFmt w:val="bullet"/>
      <w:lvlText w:val="•"/>
      <w:lvlJc w:val="left"/>
      <w:pPr>
        <w:ind w:left="8264" w:hanging="348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92" w:hanging="34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08" w:hanging="348"/>
      </w:pPr>
      <w:rPr/>
    </w:lvl>
    <w:lvl w:ilvl="2">
      <w:start w:val="1"/>
      <w:numFmt w:val="bullet"/>
      <w:lvlText w:val="•"/>
      <w:lvlJc w:val="left"/>
      <w:pPr>
        <w:ind w:left="2816" w:hanging="348"/>
      </w:pPr>
      <w:rPr/>
    </w:lvl>
    <w:lvl w:ilvl="3">
      <w:start w:val="1"/>
      <w:numFmt w:val="bullet"/>
      <w:lvlText w:val="•"/>
      <w:lvlJc w:val="left"/>
      <w:pPr>
        <w:ind w:left="3724" w:hanging="348.00000000000045"/>
      </w:pPr>
      <w:rPr/>
    </w:lvl>
    <w:lvl w:ilvl="4">
      <w:start w:val="1"/>
      <w:numFmt w:val="bullet"/>
      <w:lvlText w:val="•"/>
      <w:lvlJc w:val="left"/>
      <w:pPr>
        <w:ind w:left="4632" w:hanging="348"/>
      </w:pPr>
      <w:rPr/>
    </w:lvl>
    <w:lvl w:ilvl="5">
      <w:start w:val="1"/>
      <w:numFmt w:val="bullet"/>
      <w:lvlText w:val="•"/>
      <w:lvlJc w:val="left"/>
      <w:pPr>
        <w:ind w:left="5540" w:hanging="348"/>
      </w:pPr>
      <w:rPr/>
    </w:lvl>
    <w:lvl w:ilvl="6">
      <w:start w:val="1"/>
      <w:numFmt w:val="bullet"/>
      <w:lvlText w:val="•"/>
      <w:lvlJc w:val="left"/>
      <w:pPr>
        <w:ind w:left="6448" w:hanging="348"/>
      </w:pPr>
      <w:rPr/>
    </w:lvl>
    <w:lvl w:ilvl="7">
      <w:start w:val="1"/>
      <w:numFmt w:val="bullet"/>
      <w:lvlText w:val="•"/>
      <w:lvlJc w:val="left"/>
      <w:pPr>
        <w:ind w:left="7356" w:hanging="347.9999999999991"/>
      </w:pPr>
      <w:rPr/>
    </w:lvl>
    <w:lvl w:ilvl="8">
      <w:start w:val="1"/>
      <w:numFmt w:val="bullet"/>
      <w:lvlText w:val="•"/>
      <w:lvlJc w:val="left"/>
      <w:pPr>
        <w:ind w:left="8264" w:hanging="34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